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关于公布</w:t>
      </w: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  <w:lang w:eastAsia="zh-CN"/>
        </w:rPr>
        <w:t>2021</w:t>
      </w: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年“书香安徽”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全民阅读系列推荐活动</w:t>
      </w: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  <w:lang w:eastAsia="zh-CN"/>
        </w:rPr>
        <w:t>“书香之家”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ascii="方正小标宋简体" w:hAnsi="黑体" w:eastAsia="方正小标宋简体" w:cs="黑体"/>
          <w:color w:val="auto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  <w:lang w:eastAsia="zh-CN"/>
        </w:rPr>
        <w:t>等</w:t>
      </w: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  <w:lang w:eastAsia="zh-CN"/>
        </w:rPr>
        <w:t>入选名单</w:t>
      </w:r>
      <w:r>
        <w:rPr>
          <w:rFonts w:hint="eastAsia" w:ascii="方正小标宋简体" w:hAnsi="黑体" w:eastAsia="方正小标宋简体" w:cs="黑体"/>
          <w:color w:val="auto"/>
          <w:kern w:val="0"/>
          <w:sz w:val="44"/>
          <w:szCs w:val="44"/>
        </w:rPr>
        <w:t>的通报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widowControl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委宣传部、市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广播电视新闻出版局，省直有关单位：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全民阅读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先进典型的示范引领作用，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书香安徽全民阅读活动组委会办公室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在全省开展了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年“书香安徽”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全民阅读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系列推荐活动。经各地、各有关单位推荐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公示，确定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合肥市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许泽夫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省“书香之家”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合肥市包河区滨湖世纪社区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等入选全省“十佳书香社区”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亳州市涡阳县城关街道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等入选全省“十佳书香之乡（镇、街道）”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合肥市委宣传部“‘习语合风’读书会”等入选全省“十佳阅读推广活动”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，吴菊文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等入选全省“十佳阅读推广人”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马鞍山市花山区沐童悦读协会等入选全省“十佳阅读推广机构（组织）”，阜阳市颍州区席殊书屋等入选全省“十佳阅读推广空间”（名单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widowControl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希望入选单位及个人再接再厉，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阅读推广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</w:t>
      </w:r>
      <w:r>
        <w:rPr>
          <w:rFonts w:hint="eastAsia" w:ascii="仿宋" w:hAnsi="仿宋" w:eastAsia="仿宋"/>
          <w:color w:val="auto"/>
          <w:sz w:val="32"/>
          <w:szCs w:val="32"/>
        </w:rPr>
        <w:t>提升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阅读推广</w:t>
      </w:r>
      <w:r>
        <w:rPr>
          <w:rFonts w:hint="eastAsia" w:ascii="仿宋" w:hAnsi="仿宋" w:eastAsia="仿宋"/>
          <w:color w:val="auto"/>
          <w:sz w:val="32"/>
          <w:szCs w:val="32"/>
        </w:rPr>
        <w:t>质量，发挥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阅读</w:t>
      </w:r>
      <w:r>
        <w:rPr>
          <w:rFonts w:hint="eastAsia" w:ascii="仿宋" w:hAnsi="仿宋" w:eastAsia="仿宋"/>
          <w:color w:val="auto"/>
          <w:sz w:val="32"/>
          <w:szCs w:val="32"/>
        </w:rPr>
        <w:t>推广作用，在全省树立“爱读书、读好书、善读书”的文明风尚，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扎实推进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“书香安徽”建设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，为现代化美好安徽建设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作出新的贡献。</w:t>
      </w:r>
    </w:p>
    <w:p>
      <w:pPr>
        <w:widowControl/>
        <w:tabs>
          <w:tab w:val="left" w:pos="726"/>
        </w:tabs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idowControl/>
        <w:tabs>
          <w:tab w:val="left" w:pos="726"/>
        </w:tabs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附件：2021年“书香安徽”全民阅读系列推荐活动“书香之家”等入选名单</w:t>
      </w:r>
    </w:p>
    <w:p>
      <w:pPr>
        <w:widowControl/>
        <w:ind w:right="84" w:firstLine="1120" w:firstLineChars="35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ind w:right="84" w:firstLine="1120" w:firstLineChars="35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ind w:right="84" w:firstLine="1120" w:firstLineChars="35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ind w:right="84" w:firstLine="1120" w:firstLineChars="35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ind w:left="4470" w:leftChars="1976" w:right="84" w:hanging="320" w:hangingChars="1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中共安徽省委宣传部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36"/>
          <w:szCs w:val="36"/>
          <w:lang w:eastAsia="zh-CN"/>
        </w:rPr>
        <w:t>2021</w:t>
      </w: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36"/>
          <w:szCs w:val="36"/>
        </w:rPr>
        <w:t>年“书香安徽”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全民阅读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系列推荐</w:t>
      </w: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36"/>
          <w:szCs w:val="36"/>
          <w:lang w:eastAsia="zh-CN"/>
        </w:rPr>
        <w:t>活动“书香之家”等入选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一、“书香之家”名单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合肥市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许泽夫、童明友、王雪飞、庞凡、潘晓四、袁传仓、</w:t>
      </w:r>
      <w:bookmarkStart w:id="0" w:name="_GoBack"/>
      <w:bookmarkEnd w:id="0"/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夏传杨、薛敏、石银生、张建兵、葛茂金、张妮、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放、甘培培、徐四静、吴寿刚、王钰、刘玲、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章立新、程石、章玉政。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淮北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梁竹、张露、王庆礼、刘佳佳、刘玉华、刘珺石、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周开侠、岳婷婷、袁月、雷茹、马莹莹。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亳州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杨莹莹、张秀礼、张春晓、刘辉、许永春、武登山、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28"/>
          <w:lang w:val="zh-CN" w:eastAsia="zh-CN"/>
        </w:rPr>
        <w:t>吴侠、李晓峰、王燚、王秋芝。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宿州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张德久、朱祥、董宜夫、张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瑞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、李影、刘培刚。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蚌埠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刘丹丹、庞正龙、李飞、王新民、汪嘉琦、陈琛琛。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阜阳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唐晓泉、岳勇志、尚振才。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trike w:val="0"/>
          <w:dstrike w:val="0"/>
          <w:color w:val="auto"/>
          <w:spacing w:val="0"/>
          <w:sz w:val="32"/>
          <w:szCs w:val="32"/>
          <w:lang w:val="en-US" w:eastAsia="zh-CN"/>
        </w:rPr>
        <w:t>淮南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丁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梅、纪开芹、高峰。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滁州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秦德高、裴桐、冯德斌、秦德著、龙雪英、柴发华、</w:t>
      </w:r>
    </w:p>
    <w:p>
      <w:pPr>
        <w:pStyle w:val="11"/>
        <w:ind w:left="958" w:leftChars="456" w:firstLine="0" w:firstLineChars="0"/>
        <w:rPr>
          <w:rFonts w:hint="default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吕贤梅、晁忠祥、钟阿艳、黄青松。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六安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黄海清、时培余、侯方胜、余成芳、孙宗清、杨绍玲、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邹家萍、李燕银。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马鞍山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许竹、刘海、陈昌禄、章荣勋、李波。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芜湖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高雷、万礼汉、张兵、程骏、李凌静、武俊旺。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宣城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殷海书、邓飞雄、徐开春、高寻、诸德想、蒋红梅、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郑蓉、查富宏、曹阳燕、方立东、李兰。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铜陵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李娜、叶园、徐小翠、葛海燕、周程、左文、王静波、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陈旋、徐芙蓉。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lang w:val="en-US" w:eastAsia="zh-CN"/>
        </w:rPr>
        <w:t>池州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徐聃、章利红、章灵红、左敏、刘馨泽。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6"/>
          <w:lang w:val="en-US" w:eastAsia="zh-CN"/>
        </w:rPr>
        <w:t>安庆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30"/>
          <w:szCs w:val="30"/>
          <w:lang w:val="zh-CN" w:eastAsia="zh-CN"/>
        </w:rPr>
        <w:t>刘洪峰、吴清宜、胡小明、金国泉、沈华侨、蔡玲玲、陈恒、舒红、唐小晶。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黄山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28"/>
          <w:lang w:val="en-US" w:eastAsia="zh-CN"/>
        </w:rPr>
        <w:t>市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程嗣武、程千芹、章四海、程国庆、毕海莲、张雅灵、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方俊妹、张园英。</w:t>
      </w:r>
    </w:p>
    <w:p>
      <w:pPr>
        <w:pStyle w:val="11"/>
        <w:ind w:left="0" w:leftChars="0" w:firstLine="964" w:firstLineChars="3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省直机关工委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宋玉、郝媛、王洋、张作博、刘婷、蔡晶晶、余银中、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王莹、余同友、王丹峰、赵珊珊、徐航、张宏亮。</w:t>
      </w:r>
    </w:p>
    <w:p>
      <w:pPr>
        <w:pStyle w:val="11"/>
        <w:ind w:left="0" w:leftChars="0" w:firstLine="964" w:firstLineChars="3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省国资委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余海、杨静、任苏玲。</w:t>
      </w:r>
    </w:p>
    <w:p>
      <w:pPr>
        <w:pStyle w:val="11"/>
        <w:ind w:left="0" w:leftChars="0" w:firstLine="964" w:firstLineChars="3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省委教育工委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戴兆国、尹娟娟、刘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伟、李逸柯、钱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敏、李春娟、</w:t>
      </w:r>
    </w:p>
    <w:p>
      <w:pPr>
        <w:pStyle w:val="11"/>
        <w:ind w:left="958" w:leftChars="456" w:firstLine="0" w:firstLine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zh-CN" w:eastAsia="zh-CN"/>
        </w:rPr>
        <w:t>王茜楠、卢佑诚、何锐、唐立军、王群芳。</w:t>
      </w:r>
    </w:p>
    <w:p>
      <w:pPr>
        <w:numPr>
          <w:ilvl w:val="0"/>
          <w:numId w:val="1"/>
        </w:numPr>
        <w:ind w:firstLine="960" w:firstLineChars="3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“十佳书香社区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（村）</w:t>
      </w:r>
      <w:r>
        <w:rPr>
          <w:rFonts w:hint="eastAsia" w:ascii="黑体" w:hAnsi="黑体" w:eastAsia="黑体" w:cs="仿宋_GB2312"/>
          <w:sz w:val="32"/>
          <w:szCs w:val="32"/>
        </w:rPr>
        <w:t>”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合肥市包河区滨湖世纪社区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淮北市相山区东山街道翰林社区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亳州市利辛县城关镇和谐社区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宿州市泗县泗城镇朱桥社区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蚌埠市禹会区大庆街道锦绣社区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阜阳市界首市东城街道刘黄社区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六安市舒城县城关镇中大社区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马鞍山市花山区江东街道上湖社区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宣城市宣州区鳌峰街道宝城社区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池州市贵池区池阳街道古舜社区</w:t>
      </w:r>
    </w:p>
    <w:p>
      <w:pPr>
        <w:numPr>
          <w:ilvl w:val="0"/>
          <w:numId w:val="1"/>
        </w:numPr>
        <w:ind w:left="0" w:leftChars="0" w:firstLine="960" w:firstLineChars="3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“十佳书香之乡（镇、街道）”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合肥市肥东县桥头集镇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合肥市包河区芜湖路街道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亳州市涡阳县城关街道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宿州市泗县大杨镇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蚌埠市蚌山区燕山乡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阜阳市颍州区程集镇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滁州市明光市张八岭镇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马鞍山市雨山区向山镇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宣城市泾县黄村镇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铜陵市郊区安铜办</w:t>
      </w:r>
    </w:p>
    <w:p>
      <w:pPr>
        <w:ind w:firstLine="960" w:firstLineChars="3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</w:rPr>
        <w:t>“十佳阅读推广活动”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中共合肥市委宣传部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‘习语合风’读书会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合肥市少年儿童图书馆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文化暖心 阅读推广到你身边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亳州市蒙城县图书馆“暑期少儿公益经典诵读活动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阜阳市临泉县图书馆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‘文化惠民讲堂百村行’公益讲座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滁州市南谯区章广镇鸦窝村农家书屋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小伍说书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六安市新华书店有限公司“朗读者”读书活动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芜湖市镜湖区图书馆“爱之声·悦读点亮心灯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特殊群体阅读活动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安庆市岳西县图书馆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‘四时寻岳’主题户外阅读活动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滁州市凤阳县图书馆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我是小创客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科普阅读体验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安徽财贸职业学院 “读书月活动”</w:t>
      </w:r>
    </w:p>
    <w:p>
      <w:pPr>
        <w:numPr>
          <w:ilvl w:val="0"/>
          <w:numId w:val="2"/>
        </w:numPr>
        <w:ind w:firstLine="960" w:firstLineChars="3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“十佳阅读推广人”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吴菊文  合肥一六八中学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王月堂  马鞍山市图书馆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程  凤  合肥市第八中学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青  阜阳界首市图书馆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凝  滁州明光市图书馆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吴永龙  铜陵市图书馆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储节旺  安徽大学图书馆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刘君早  安徽省文联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谢宏林  芜湖市繁昌区图书馆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余春梅  安庆桐城市图书馆</w:t>
      </w:r>
    </w:p>
    <w:p>
      <w:pPr>
        <w:numPr>
          <w:ilvl w:val="0"/>
          <w:numId w:val="2"/>
        </w:numPr>
        <w:ind w:left="0" w:leftChars="0" w:firstLine="960" w:firstLineChars="3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“十佳阅读推广机构（组织）”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合肥市长丰县启智读书会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淮北市相山区阿紫艺术团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宿州市萧县图书馆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滁州市全椒县武岗镇中心村农家书屋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马鞍山市花山区沐童悦读协会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宣城市郎溪县图书馆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安庆市人民路小学碧桂园校区蒲公英读书社</w:t>
      </w:r>
    </w:p>
    <w:p>
      <w:pPr>
        <w:ind w:firstLine="960" w:firstLineChars="3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黄山市黟县碧阳镇碧山村农家书屋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合肥师范学院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青轻行走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朗诵社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淮北矿业集团信湖煤矿职工书屋</w:t>
      </w:r>
    </w:p>
    <w:p>
      <w:pPr>
        <w:numPr>
          <w:ilvl w:val="0"/>
          <w:numId w:val="2"/>
        </w:numPr>
        <w:ind w:left="0" w:leftChars="0" w:firstLine="960" w:firstLineChars="3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“十佳阅读推广空间”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名单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合肥市瑶海区城市阅读空间拾光书屋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阜阳市颍州区席殊书屋</w:t>
      </w:r>
    </w:p>
    <w:p>
      <w:pPr>
        <w:ind w:firstLine="960" w:firstLineChars="3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淮南市祁集镇农民图书馆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六安市毛坦厂镇皖西作家书屋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马鞍山市花山区麦书阁共享书吧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芜湖市镜湖区安徽文化名人藏馆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铜陵市钢官区百大阅读点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黄山市祁门县退役军人事务局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老兵书屋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省委党校悦读空间</w:t>
      </w:r>
    </w:p>
    <w:p>
      <w:pPr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安徽大学图书馆红色阅读空间</w:t>
      </w:r>
    </w:p>
    <w:p>
      <w:pPr>
        <w:rPr>
          <w:rFonts w:ascii="黑体" w:hAnsi="黑体" w:eastAsia="黑体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25357"/>
    <w:multiLevelType w:val="singleLevel"/>
    <w:tmpl w:val="639253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2B9BA8"/>
    <w:multiLevelType w:val="singleLevel"/>
    <w:tmpl w:val="772B9BA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DBlN2Q4MGFmNGI4MzUyMjlhNzUwODYyZTM2ZjUifQ=="/>
  </w:docVars>
  <w:rsids>
    <w:rsidRoot w:val="00620842"/>
    <w:rsid w:val="000B0DD4"/>
    <w:rsid w:val="000C42F7"/>
    <w:rsid w:val="001268AB"/>
    <w:rsid w:val="001836A2"/>
    <w:rsid w:val="001B541B"/>
    <w:rsid w:val="002270DC"/>
    <w:rsid w:val="00271DA7"/>
    <w:rsid w:val="002E45B6"/>
    <w:rsid w:val="00307EB0"/>
    <w:rsid w:val="00333D42"/>
    <w:rsid w:val="00340064"/>
    <w:rsid w:val="003424EA"/>
    <w:rsid w:val="003C4A44"/>
    <w:rsid w:val="003E0325"/>
    <w:rsid w:val="003F0ABA"/>
    <w:rsid w:val="00425E8C"/>
    <w:rsid w:val="0045411B"/>
    <w:rsid w:val="004C74EB"/>
    <w:rsid w:val="005621EB"/>
    <w:rsid w:val="00610F94"/>
    <w:rsid w:val="00620842"/>
    <w:rsid w:val="006A4328"/>
    <w:rsid w:val="0071642F"/>
    <w:rsid w:val="00734744"/>
    <w:rsid w:val="007D5D77"/>
    <w:rsid w:val="00836D25"/>
    <w:rsid w:val="008463AE"/>
    <w:rsid w:val="00852769"/>
    <w:rsid w:val="008F001D"/>
    <w:rsid w:val="009A7EAC"/>
    <w:rsid w:val="00AF5050"/>
    <w:rsid w:val="00B24365"/>
    <w:rsid w:val="00B5366A"/>
    <w:rsid w:val="00B9717F"/>
    <w:rsid w:val="00BB44E2"/>
    <w:rsid w:val="00C32D76"/>
    <w:rsid w:val="00C63A45"/>
    <w:rsid w:val="00D67D28"/>
    <w:rsid w:val="00DA09E0"/>
    <w:rsid w:val="00DF6AAE"/>
    <w:rsid w:val="00E81D9F"/>
    <w:rsid w:val="00F652B2"/>
    <w:rsid w:val="00FD58F9"/>
    <w:rsid w:val="01C301F7"/>
    <w:rsid w:val="03410A29"/>
    <w:rsid w:val="066F43AA"/>
    <w:rsid w:val="08B45AD7"/>
    <w:rsid w:val="0EE76AD9"/>
    <w:rsid w:val="11E237F5"/>
    <w:rsid w:val="14017030"/>
    <w:rsid w:val="14FA7B1B"/>
    <w:rsid w:val="17B523C9"/>
    <w:rsid w:val="19545D35"/>
    <w:rsid w:val="1A6245BB"/>
    <w:rsid w:val="1EED46AA"/>
    <w:rsid w:val="1FF435A3"/>
    <w:rsid w:val="24BE3158"/>
    <w:rsid w:val="266B4B57"/>
    <w:rsid w:val="26703ED5"/>
    <w:rsid w:val="274E6BFB"/>
    <w:rsid w:val="27F95F9E"/>
    <w:rsid w:val="281C3A80"/>
    <w:rsid w:val="2C39545B"/>
    <w:rsid w:val="2FCB3B6A"/>
    <w:rsid w:val="30384130"/>
    <w:rsid w:val="353C0250"/>
    <w:rsid w:val="35EE66E4"/>
    <w:rsid w:val="36BF689B"/>
    <w:rsid w:val="39D75BD8"/>
    <w:rsid w:val="447F22BB"/>
    <w:rsid w:val="49DE74B9"/>
    <w:rsid w:val="4A2620A7"/>
    <w:rsid w:val="4A770A9A"/>
    <w:rsid w:val="4C040D67"/>
    <w:rsid w:val="4D187312"/>
    <w:rsid w:val="4D920DE1"/>
    <w:rsid w:val="532843D9"/>
    <w:rsid w:val="5672211E"/>
    <w:rsid w:val="574845D0"/>
    <w:rsid w:val="59B54F5A"/>
    <w:rsid w:val="667D16DC"/>
    <w:rsid w:val="6B070FA7"/>
    <w:rsid w:val="70E92053"/>
    <w:rsid w:val="735F40E5"/>
    <w:rsid w:val="77747BFA"/>
    <w:rsid w:val="791C20B0"/>
    <w:rsid w:val="7DF75AC0"/>
    <w:rsid w:val="7F9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NormalIndent"/>
    <w:basedOn w:val="1"/>
    <w:next w:val="1"/>
    <w:qFormat/>
    <w:uiPriority w:val="0"/>
    <w:pPr>
      <w:spacing w:line="240" w:lineRule="auto"/>
      <w:ind w:firstLine="420" w:firstLineChars="200"/>
    </w:pPr>
    <w:rPr>
      <w:rFonts w:ascii="Calibri" w:hAnsi="Calibri"/>
      <w:color w:val="auto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2064</Words>
  <Characters>2079</Characters>
  <Lines>18</Lines>
  <Paragraphs>5</Paragraphs>
  <TotalTime>74</TotalTime>
  <ScaleCrop>false</ScaleCrop>
  <LinksUpToDate>false</LinksUpToDate>
  <CharactersWithSpaces>2139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2018-04-12T11:57:00Z</dcterms:created>
  <dc:creator>admin</dc:creator>
  <cp:lastModifiedBy>周.经文</cp:lastModifiedBy>
  <cp:lastPrinted>2022-08-08T02:48:00Z</cp:lastPrinted>
  <dcterms:modified xsi:type="dcterms:W3CDTF">2022-08-08T04:07:40Z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84CA9B4D7B6649628135C73CB4DA2FF6</vt:lpwstr>
  </property>
</Properties>
</file>